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49.371337890625" w:firstLine="0"/>
        <w:jc w:val="right"/>
        <w:rPr>
          <w:rFonts w:ascii="Arial" w:cs="Arial" w:eastAsia="Arial" w:hAnsi="Arial"/>
          <w:b w:val="0"/>
          <w:i w:val="0"/>
          <w:smallCaps w:val="0"/>
          <w:strike w:val="0"/>
          <w:color w:val="ababab"/>
          <w:sz w:val="16"/>
          <w:szCs w:val="16"/>
          <w:u w:val="none"/>
          <w:shd w:fill="auto" w:val="clear"/>
          <w:vertAlign w:val="baseline"/>
        </w:rPr>
        <w:sectPr>
          <w:pgSz w:h="16800" w:w="11800" w:orient="portrait"/>
          <w:pgMar w:bottom="366.47804260253906" w:top="526.319580078125" w:left="455.9998321533203" w:right="540" w:header="0" w:footer="720"/>
          <w:pgNumType w:start="1"/>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19 – October 1, 1990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1"/>
          <w:smallCaps w:val="0"/>
          <w:strike w:val="0"/>
          <w:color w:val="000000"/>
          <w:sz w:val="58"/>
          <w:szCs w:val="58"/>
          <w:u w:val="none"/>
          <w:shd w:fill="auto" w:val="clear"/>
          <w:vertAlign w:val="baseline"/>
        </w:rPr>
      </w:pPr>
      <w:r w:rsidDel="00000000" w:rsidR="00000000" w:rsidRPr="00000000">
        <w:rPr>
          <w:rFonts w:ascii="Times" w:cs="Times" w:eastAsia="Times" w:hAnsi="Times"/>
          <w:b w:val="0"/>
          <w:i w:val="0"/>
          <w:smallCaps w:val="0"/>
          <w:strike w:val="0"/>
          <w:color w:val="000000"/>
          <w:sz w:val="80"/>
          <w:szCs w:val="80"/>
          <w:u w:val="none"/>
          <w:shd w:fill="auto" w:val="clear"/>
          <w:vertAlign w:val="baseline"/>
          <w:rtl w:val="0"/>
        </w:rPr>
        <w:t xml:space="preserve">* </w:t>
      </w:r>
      <w:r w:rsidDel="00000000" w:rsidR="00000000" w:rsidRPr="00000000">
        <w:rPr>
          <w:rFonts w:ascii="Times" w:cs="Times" w:eastAsia="Times" w:hAnsi="Times"/>
          <w:b w:val="1"/>
          <w:i w:val="1"/>
          <w:smallCaps w:val="0"/>
          <w:strike w:val="0"/>
          <w:color w:val="000000"/>
          <w:sz w:val="58"/>
          <w:szCs w:val="58"/>
          <w:u w:val="none"/>
          <w:shd w:fill="auto" w:val="clear"/>
          <w:vertAlign w:val="baseline"/>
          <w:rtl w:val="0"/>
        </w:rPr>
        <w:t xml:space="preserve">lasalliana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1625.3985595703125"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19 -11-C · 80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3.099365234375" w:line="240" w:lineRule="auto"/>
        <w:ind w:left="936.5986633300781"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THE CONDUCT OF THE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9931640625" w:line="240" w:lineRule="auto"/>
        <w:ind w:left="1022.5985717773438"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CHRISTIAN SCHOOLS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100341796875" w:line="396.24117851257324" w:lineRule="auto"/>
        <w:ind w:left="72.59857177734375" w:right="194.537353515625" w:firstLine="0"/>
        <w:jc w:val="center"/>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A TECHNICAL-PROFESSIONAL </w:t>
      </w:r>
      <w:r w:rsidDel="00000000" w:rsidR="00000000" w:rsidRPr="00000000">
        <w:rPr>
          <w:rFonts w:ascii="Times" w:cs="Times" w:eastAsia="Times" w:hAnsi="Times"/>
          <w:b w:val="1"/>
          <w:i w:val="0"/>
          <w:smallCaps w:val="0"/>
          <w:strike w:val="0"/>
          <w:color w:val="000000"/>
          <w:sz w:val="30"/>
          <w:szCs w:val="30"/>
          <w:u w:val="none"/>
          <w:shd w:fill="auto" w:val="clear"/>
          <w:vertAlign w:val="baseline"/>
        </w:rPr>
        <w:drawing>
          <wp:inline distB="19050" distT="19050" distL="19050" distR="19050">
            <wp:extent cx="74676" cy="79248"/>
            <wp:effectExtent b="0" l="0" r="0" t="0"/>
            <wp:docPr id="23" name="image24.png"/>
            <a:graphic>
              <a:graphicData uri="http://schemas.openxmlformats.org/drawingml/2006/picture">
                <pic:pic>
                  <pic:nvPicPr>
                    <pic:cNvPr id="0" name="image24.png"/>
                    <pic:cNvPicPr preferRelativeResize="0"/>
                  </pic:nvPicPr>
                  <pic:blipFill>
                    <a:blip r:embed="rId6"/>
                    <a:srcRect b="0" l="0" r="0" t="0"/>
                    <a:stretch>
                      <a:fillRect/>
                    </a:stretch>
                  </pic:blipFill>
                  <pic:spPr>
                    <a:xfrm>
                      <a:off x="0" y="0"/>
                      <a:ext cx="74676" cy="79248"/>
                    </a:xfrm>
                    <a:prstGeom prst="rect"/>
                    <a:ln/>
                  </pic:spPr>
                </pic:pic>
              </a:graphicData>
            </a:graphic>
          </wp:inline>
        </w:drawing>
      </w: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 TRAINING MANUAL FOR TEACHERS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198974609375" w:line="199.92000102996826" w:lineRule="auto"/>
        <w:ind w:left="42.598419189453125" w:right="2544.4515991210938"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Origen of the "Conduct"  </w:t>
      </w:r>
      <w:r w:rsidDel="00000000" w:rsidR="00000000" w:rsidRPr="00000000">
        <w:drawing>
          <wp:anchor allowOverlap="1" behindDoc="0" distB="19050" distT="19050" distL="19050" distR="19050" hidden="0" layoutInCell="1" locked="0" relativeHeight="0" simplePos="0">
            <wp:simplePos x="0" y="0"/>
            <wp:positionH relativeFrom="column">
              <wp:posOffset>-257682</wp:posOffset>
            </wp:positionH>
            <wp:positionV relativeFrom="paragraph">
              <wp:posOffset>-224791</wp:posOffset>
            </wp:positionV>
            <wp:extent cx="6733031" cy="6650738"/>
            <wp:effectExtent b="0" l="0" r="0" t="0"/>
            <wp:wrapSquare wrapText="bothSides" distB="19050" distT="19050" distL="19050" distR="19050"/>
            <wp:docPr id="25" name="image27.png"/>
            <a:graphic>
              <a:graphicData uri="http://schemas.openxmlformats.org/drawingml/2006/picture">
                <pic:pic>
                  <pic:nvPicPr>
                    <pic:cNvPr id="0" name="image27.png"/>
                    <pic:cNvPicPr preferRelativeResize="0"/>
                  </pic:nvPicPr>
                  <pic:blipFill>
                    <a:blip r:embed="rId7"/>
                    <a:srcRect b="0" l="0" r="0" t="0"/>
                    <a:stretch>
                      <a:fillRect/>
                    </a:stretch>
                  </pic:blipFill>
                  <pic:spPr>
                    <a:xfrm>
                      <a:off x="0" y="0"/>
                      <a:ext cx="6733031" cy="6650738"/>
                    </a:xfrm>
                    <a:prstGeom prst="rect"/>
                    <a:ln/>
                  </pic:spPr>
                </pic:pic>
              </a:graphicData>
            </a:graphic>
          </wp:anchor>
        </w:drawing>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2001953125" w:line="200.38747787475586" w:lineRule="auto"/>
        <w:ind w:left="29.197921752929688" w:right="154.2181396484375" w:firstLine="216.200485229492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his first contact in 1679 with Nyel's teachers,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De La Salle noticed they had two dangerous shortcom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ings. There was above all an excessive freedom of  movement which caused all kinds of disorders in the  new society. These disorders were bound to have a  negative effect on both the organisation and the run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1.05282306671143" w:lineRule="auto"/>
        <w:ind w:left="14.960174560546875" w:right="166.8084716796875" w:firstLine="14.23896789550781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ning of schools. This first shortcoming could be rela tively easily remedied by bringing the teachers  together under one roof so as to make their supervi sion less difficult and to get them used to a more  regular and well-ordered lifestyle ( 1 ). But there was  also another shortcoming which was even more serious  as far as work in school was concerned. Since Nyel's  teachers had no training, each taught as best as he  could with whatever talents he had and as he was  inspired. This lack of uniformity of approach in these  newly-established schools prevented them from  achieving the results that might have been expected ..  Having become aware of these deficiencies, De La  Salle was eager to remedy them without delay. As he  attempted to suppress disorder in school caused by a  lack of uniformity of approach, De La Salle conceived  the first idea which would lead to the writing of the  Conduct. He tells us himself that it became necessary  to write it so as to be able to ensure a uniformity of  approach in all the schools and in all places where  there were Brothers of the Institute (2).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46710205078125" w:line="240" w:lineRule="auto"/>
        <w:ind w:left="21.0002136230468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Its influence on teaching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2010498046875" w:line="202.49517917633057" w:lineRule="auto"/>
        <w:ind w:left="0" w:right="187.8155517578125" w:firstLine="221.2001037597656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advantages that De La Salle foresees will be  gained from a faithful observance of the practices  contained in the book are clearly stated: order in  school, well-ordered and uniform behaviour on the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part of the teachers, and great benefits for the child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ren. One might be tempted to consider the presump</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 tion of the author of the Conduct as somewhat simplis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tic and over</w:t>
      </w:r>
      <w:r w:rsidDel="00000000" w:rsidR="00000000" w:rsidRPr="00000000">
        <w:rPr>
          <w:rFonts w:ascii="Arial" w:cs="Arial" w:eastAsia="Arial" w:hAnsi="Arial"/>
          <w:b w:val="0"/>
          <w:i w:val="0"/>
          <w:smallCaps w:val="0"/>
          <w:strike w:val="0"/>
          <w:color w:val="000000"/>
          <w:sz w:val="26.666666666666668"/>
          <w:szCs w:val="26.66666666666666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ambitious when he expects such results  simply from the implementation of the collection of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001220703125" w:line="201.42047882080078" w:lineRule="auto"/>
        <w:ind w:left="128.321533203125" w:right="20.814208984375" w:firstLine="11.63940429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rules contained in the work. Such a statement, how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ever, is neither gratuitous nor utopian. In fact, the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208789" cy="166116"/>
            <wp:effectExtent b="0" l="0" r="0" t="0"/>
            <wp:docPr id="24" name="image14.png"/>
            <a:graphic>
              <a:graphicData uri="http://schemas.openxmlformats.org/drawingml/2006/picture">
                <pic:pic>
                  <pic:nvPicPr>
                    <pic:cNvPr id="0" name="image14.png"/>
                    <pic:cNvPicPr preferRelativeResize="0"/>
                  </pic:nvPicPr>
                  <pic:blipFill>
                    <a:blip r:embed="rId8"/>
                    <a:srcRect b="0" l="0" r="0" t="0"/>
                    <a:stretch>
                      <a:fillRect/>
                    </a:stretch>
                  </pic:blipFill>
                  <pic:spPr>
                    <a:xfrm>
                      <a:off x="0" y="0"/>
                      <a:ext cx="208789" cy="166116"/>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341376" cy="196596"/>
            <wp:effectExtent b="0" l="0" r="0" t="0"/>
            <wp:docPr id="19" name="image20.png"/>
            <a:graphic>
              <a:graphicData uri="http://schemas.openxmlformats.org/drawingml/2006/picture">
                <pic:pic>
                  <pic:nvPicPr>
                    <pic:cNvPr id="0" name="image20.png"/>
                    <pic:cNvPicPr preferRelativeResize="0"/>
                  </pic:nvPicPr>
                  <pic:blipFill>
                    <a:blip r:embed="rId9"/>
                    <a:srcRect b="0" l="0" r="0" t="0"/>
                    <a:stretch>
                      <a:fillRect/>
                    </a:stretch>
                  </pic:blipFill>
                  <pic:spPr>
                    <a:xfrm>
                      <a:off x="0" y="0"/>
                      <a:ext cx="341376" cy="196596"/>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preface of the book tells us that it was not written as a  book of rules, but as a result of a great number of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discussions between the longest serving and most ca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pable Brothers, and after many years of practical ex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56389" cy="150876"/>
            <wp:effectExtent b="0" l="0" r="0" t="0"/>
            <wp:docPr id="17" name="image15.png"/>
            <a:graphic>
              <a:graphicData uri="http://schemas.openxmlformats.org/drawingml/2006/picture">
                <pic:pic>
                  <pic:nvPicPr>
                    <pic:cNvPr id="0" name="image15.png"/>
                    <pic:cNvPicPr preferRelativeResize="0"/>
                  </pic:nvPicPr>
                  <pic:blipFill>
                    <a:blip r:embed="rId10"/>
                    <a:srcRect b="0" l="0" r="0" t="0"/>
                    <a:stretch>
                      <a:fillRect/>
                    </a:stretch>
                  </pic:blipFill>
                  <pic:spPr>
                    <a:xfrm>
                      <a:off x="0" y="0"/>
                      <a:ext cx="56389" cy="150876"/>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129540" cy="39624"/>
            <wp:effectExtent b="0" l="0" r="0" t="0"/>
            <wp:docPr id="22" name="image17.png"/>
            <a:graphic>
              <a:graphicData uri="http://schemas.openxmlformats.org/drawingml/2006/picture">
                <pic:pic>
                  <pic:nvPicPr>
                    <pic:cNvPr id="0" name="image17.png"/>
                    <pic:cNvPicPr preferRelativeResize="0"/>
                  </pic:nvPicPr>
                  <pic:blipFill>
                    <a:blip r:embed="rId11"/>
                    <a:srcRect b="0" l="0" r="0" t="0"/>
                    <a:stretch>
                      <a:fillRect/>
                    </a:stretch>
                  </pic:blipFill>
                  <pic:spPr>
                    <a:xfrm>
                      <a:off x="0" y="0"/>
                      <a:ext cx="129540" cy="39624"/>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perience. It says also that nothing was included in it  that had not been agreed upon and tested; that all the  advantages and di�advantages had been considered;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134112" cy="36576"/>
            <wp:effectExtent b="0" l="0" r="0" t="0"/>
            <wp:docPr id="21" name="image18.png"/>
            <a:graphic>
              <a:graphicData uri="http://schemas.openxmlformats.org/drawingml/2006/picture">
                <pic:pic>
                  <pic:nvPicPr>
                    <pic:cNvPr id="0" name="image18.png"/>
                    <pic:cNvPicPr preferRelativeResize="0"/>
                  </pic:nvPicPr>
                  <pic:blipFill>
                    <a:blip r:embed="rId12"/>
                    <a:srcRect b="0" l="0" r="0" t="0"/>
                    <a:stretch>
                      <a:fillRect/>
                    </a:stretch>
                  </pic:blipFill>
                  <pic:spPr>
                    <a:xfrm>
                      <a:off x="0" y="0"/>
                      <a:ext cx="134112" cy="36576"/>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as far as possible, all the good and bad consequen </w:t>
      </w:r>
      <w:r w:rsidDel="00000000" w:rsidR="00000000" w:rsidRPr="00000000">
        <w:drawing>
          <wp:anchor allowOverlap="1" behindDoc="0" distB="19050" distT="19050" distL="19050" distR="19050" hidden="0" layoutInCell="1" locked="0" relativeHeight="0" simplePos="0">
            <wp:simplePos x="0" y="0"/>
            <wp:positionH relativeFrom="column">
              <wp:posOffset>2760776</wp:posOffset>
            </wp:positionH>
            <wp:positionV relativeFrom="paragraph">
              <wp:posOffset>1323846</wp:posOffset>
            </wp:positionV>
            <wp:extent cx="144780" cy="64009"/>
            <wp:effectExtent b="0" l="0" r="0" t="0"/>
            <wp:wrapSquare wrapText="bothSides" distB="19050" distT="19050" distL="19050" distR="19050"/>
            <wp:docPr id="15" name="image19.png"/>
            <a:graphic>
              <a:graphicData uri="http://schemas.openxmlformats.org/drawingml/2006/picture">
                <pic:pic>
                  <pic:nvPicPr>
                    <pic:cNvPr id="0" name="image19.png"/>
                    <pic:cNvPicPr preferRelativeResize="0"/>
                  </pic:nvPicPr>
                  <pic:blipFill>
                    <a:blip r:embed="rId13"/>
                    <a:srcRect b="0" l="0" r="0" t="0"/>
                    <a:stretch>
                      <a:fillRect/>
                    </a:stretch>
                  </pic:blipFill>
                  <pic:spPr>
                    <a:xfrm>
                      <a:off x="0" y="0"/>
                      <a:ext cx="144780" cy="64009"/>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2119171</wp:posOffset>
            </wp:positionH>
            <wp:positionV relativeFrom="paragraph">
              <wp:posOffset>1285873</wp:posOffset>
            </wp:positionV>
            <wp:extent cx="178308" cy="242316"/>
            <wp:effectExtent b="0" l="0" r="0" t="0"/>
            <wp:wrapSquare wrapText="bothSides" distB="19050" distT="19050" distL="19050" distR="19050"/>
            <wp:docPr id="14" name="image23.png"/>
            <a:graphic>
              <a:graphicData uri="http://schemas.openxmlformats.org/drawingml/2006/picture">
                <pic:pic>
                  <pic:nvPicPr>
                    <pic:cNvPr id="0" name="image23.png"/>
                    <pic:cNvPicPr preferRelativeResize="0"/>
                  </pic:nvPicPr>
                  <pic:blipFill>
                    <a:blip r:embed="rId14"/>
                    <a:srcRect b="0" l="0" r="0" t="0"/>
                    <a:stretch>
                      <a:fillRect/>
                    </a:stretch>
                  </pic:blipFill>
                  <pic:spPr>
                    <a:xfrm>
                      <a:off x="0" y="0"/>
                      <a:ext cx="178308" cy="242316"/>
                    </a:xfrm>
                    <a:prstGeom prst="rect"/>
                    <a:ln/>
                  </pic:spPr>
                </pic:pic>
              </a:graphicData>
            </a:graphic>
          </wp:anchor>
        </w:drawing>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2397460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ces had been foreseen (3).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1884765625" w:line="202.3124599456787" w:lineRule="auto"/>
        <w:ind w:left="120.760498046875" w:right="46.300048828125" w:firstLine="225.9997558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Supported by this long experience which guarantees  and justifies each and every practice contained in the  Conduct, De La Salle exhorts the teachers to make  sure they put them into practice. He tells the superiors  of the Institute and school inspectors to take the  trouble to learn and assimilate perfectly whatever is  contained in it. He tells these latter also to make sure  that teachers observe exactly all the practices pres cribed, even the smallest ones, and do not infinge any.  De La Salle concludes by stressing the importance of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the document, and urging the Brothers who are 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ready teaching in schools to read and reread often what  is relevant to them in the Conduct, so that there is  nothing in it they are ignorant of, and so as to put  everything faithfully into practice ( 4).  </w:t>
      </w:r>
      <w:r w:rsidDel="00000000" w:rsidR="00000000" w:rsidRPr="00000000">
        <w:drawing>
          <wp:anchor allowOverlap="1" behindDoc="0" distB="19050" distT="19050" distL="19050" distR="19050" hidden="0" layoutInCell="1" locked="0" relativeHeight="0" simplePos="0">
            <wp:simplePos x="0" y="0"/>
            <wp:positionH relativeFrom="column">
              <wp:posOffset>2122448</wp:posOffset>
            </wp:positionH>
            <wp:positionV relativeFrom="paragraph">
              <wp:posOffset>98551</wp:posOffset>
            </wp:positionV>
            <wp:extent cx="943357" cy="768096"/>
            <wp:effectExtent b="0" l="0" r="0" t="0"/>
            <wp:wrapSquare wrapText="bothSides" distB="19050" distT="19050" distL="19050" distR="19050"/>
            <wp:docPr id="13" name="image26.png"/>
            <a:graphic>
              <a:graphicData uri="http://schemas.openxmlformats.org/drawingml/2006/picture">
                <pic:pic>
                  <pic:nvPicPr>
                    <pic:cNvPr id="0" name="image26.png"/>
                    <pic:cNvPicPr preferRelativeResize="0"/>
                  </pic:nvPicPr>
                  <pic:blipFill>
                    <a:blip r:embed="rId15"/>
                    <a:srcRect b="0" l="0" r="0" t="0"/>
                    <a:stretch>
                      <a:fillRect/>
                    </a:stretch>
                  </pic:blipFill>
                  <pic:spPr>
                    <a:xfrm>
                      <a:off x="0" y="0"/>
                      <a:ext cx="943357" cy="76809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1389404</wp:posOffset>
            </wp:positionH>
            <wp:positionV relativeFrom="paragraph">
              <wp:posOffset>249427</wp:posOffset>
            </wp:positionV>
            <wp:extent cx="330708" cy="353568"/>
            <wp:effectExtent b="0" l="0" r="0" t="0"/>
            <wp:wrapSquare wrapText="bothSides" distB="19050" distT="19050" distL="19050" distR="19050"/>
            <wp:docPr id="16" name="image25.png"/>
            <a:graphic>
              <a:graphicData uri="http://schemas.openxmlformats.org/drawingml/2006/picture">
                <pic:pic>
                  <pic:nvPicPr>
                    <pic:cNvPr id="0" name="image25.png"/>
                    <pic:cNvPicPr preferRelativeResize="0"/>
                  </pic:nvPicPr>
                  <pic:blipFill>
                    <a:blip r:embed="rId16"/>
                    <a:srcRect b="0" l="0" r="0" t="0"/>
                    <a:stretch>
                      <a:fillRect/>
                    </a:stretch>
                  </pic:blipFill>
                  <pic:spPr>
                    <a:xfrm>
                      <a:off x="0" y="0"/>
                      <a:ext cx="330708" cy="353568"/>
                    </a:xfrm>
                    <a:prstGeom prst="rect"/>
                    <a:ln/>
                  </pic:spPr>
                </pic:pic>
              </a:graphicData>
            </a:graphic>
          </wp:anchor>
        </w:drawing>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0234375" w:line="240" w:lineRule="auto"/>
        <w:ind w:left="130.80017089843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Textbook for teacher training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01416015625" w:line="201.66698455810547" w:lineRule="auto"/>
        <w:ind w:left="101.56494140625" w:right="62.31201171875" w:firstLine="231.034545898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if the Conduct was the vade mecum of the  practising Lasallian teacher, it had already served as a  textbook on the theory and practice of pedagogy in the  seminary where students spent many hours studying it.  There they learnt not only the subjects they would later  teach in school, but they were taught also the peda gogical methods and procedures they ought to use in  order to exercise their ministry among children better  ( 5). These methods and procedures could not be other  than those recommended in the Conduct. Manuscript  43 tells us in fact that training teachers means giving  them, to the greatest extent possible, the spirit of the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Conduct; explaining how to put the methods con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tained in it into practice, and how to make the methods  efficacious ( 6). Manuscript 43, just like the preface of  the 1706 "Method", proclaims its full confidence in the  efficacy of the practices recommended in it, conside ring them "as an infallible means of diminishing greatly  the problems experienced in the course of teaching  (7).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15814208984375" w:line="203.33531856536865" w:lineRule="auto"/>
        <w:ind w:left="91.4453125" w:right="76.80908203125" w:firstLine="221.7596435546875"/>
        <w:jc w:val="both"/>
        <w:rPr>
          <w:rFonts w:ascii="Arial" w:cs="Arial" w:eastAsia="Arial" w:hAnsi="Arial"/>
          <w:b w:val="0"/>
          <w:i w:val="0"/>
          <w:smallCaps w:val="0"/>
          <w:strike w:val="0"/>
          <w:color w:val="000000"/>
          <w:sz w:val="24"/>
          <w:szCs w:val="24"/>
          <w:u w:val="none"/>
          <w:shd w:fill="auto" w:val="clear"/>
          <w:vertAlign w:val="baseline"/>
        </w:rPr>
        <w:sectPr>
          <w:type w:val="continuous"/>
          <w:pgSz w:h="16800" w:w="11800" w:orient="portrait"/>
          <w:pgMar w:bottom="366.47804260253906" w:top="526.319580078125" w:left="894.8011779785156" w:right="646.01318359375" w:header="0" w:footer="720"/>
          <w:cols w:equalWidth="0" w:num="2">
            <w:col w:space="0" w:w="5129.5928955078125"/>
            <w:col w:space="0" w:w="5129.5928955078125"/>
          </w:cols>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educational instructor must show prudence,  however, in the way. he explains and demonstrates the  importance of the Conduct to his student teachers. He  must not present it to them as law: the very word would  make them think it was unpleasant and difficult. He  must show skill in convincing them that it is absolutely  essential if uniformity of teaching approach is to be  ensured throughout the Institute; for the members of  the same organisation must not proceed differently in  one place from those in another. There are, moreover,  more important reasons for having uniformity in meth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9846954345703" w:line="240" w:lineRule="auto"/>
        <w:ind w:left="701.0060882568359" w:right="0" w:firstLine="0"/>
        <w:jc w:val="left"/>
        <w:rPr>
          <w:rFonts w:ascii="Arial" w:cs="Arial" w:eastAsia="Arial" w:hAnsi="Arial"/>
          <w:b w:val="1"/>
          <w:i w:val="0"/>
          <w:smallCaps w:val="0"/>
          <w:strike w:val="0"/>
          <w:color w:val="000000"/>
          <w:sz w:val="16"/>
          <w:szCs w:val="16"/>
          <w:u w:val="none"/>
          <w:shd w:fill="auto" w:val="clear"/>
          <w:vertAlign w:val="baseline"/>
        </w:rPr>
        <w:sectPr>
          <w:type w:val="continuous"/>
          <w:pgSz w:h="16800" w:w="11800" w:orient="portrait"/>
          <w:pgMar w:bottom="366.47804260253906" w:top="526.319580078125" w:left="455.9998321533203" w:right="540" w:header="0" w:footer="720"/>
          <w:cols w:equalWidth="0" w:num="1">
            <w:col w:space="0" w:w="10804.00016784668"/>
          </w:cols>
        </w:sect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C LASALLIANA - N. 19 - Article 11 - Code C: Teaching, Pedagogy (80) - Fratelli delle Scuole Cristiane. Via Aurelia, 476 • Roma.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4007110595703" w:line="239.9040126800537" w:lineRule="auto"/>
        <w:ind w:left="0" w:right="1205.040283203125" w:firstLine="8.63998413085937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1629.7796630859375" w:right="28.43994140625" w:hanging="201.0400390625"/>
        <w:jc w:val="left"/>
        <w:rPr>
          <w:rFonts w:ascii="Arial" w:cs="Arial" w:eastAsia="Arial" w:hAnsi="Arial"/>
          <w:b w:val="0"/>
          <w:i w:val="0"/>
          <w:smallCaps w:val="0"/>
          <w:strike w:val="0"/>
          <w:color w:val="ababab"/>
          <w:sz w:val="16"/>
          <w:szCs w:val="16"/>
          <w:u w:val="none"/>
          <w:shd w:fill="auto" w:val="clear"/>
          <w:vertAlign w:val="baseline"/>
        </w:rPr>
        <w:sectPr>
          <w:type w:val="continuous"/>
          <w:pgSz w:h="16800" w:w="11800" w:orient="portrait"/>
          <w:pgMar w:bottom="366.47804260253906" w:top="526.319580078125" w:left="1443.1999206542969" w:right="1385.240478515625" w:header="0" w:footer="720"/>
          <w:cols w:equalWidth="0" w:num="2">
            <w:col w:space="0" w:w="4485.779724121094"/>
            <w:col w:space="0" w:w="4485.779724121094"/>
          </w:cols>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46.9720458984375" w:firstLine="0"/>
        <w:jc w:val="right"/>
        <w:rPr>
          <w:rFonts w:ascii="Arial" w:cs="Arial" w:eastAsia="Arial" w:hAnsi="Arial"/>
          <w:b w:val="0"/>
          <w:i w:val="0"/>
          <w:smallCaps w:val="0"/>
          <w:strike w:val="0"/>
          <w:color w:val="ababab"/>
          <w:sz w:val="16"/>
          <w:szCs w:val="16"/>
          <w:u w:val="none"/>
          <w:shd w:fill="auto" w:val="clear"/>
          <w:vertAlign w:val="baseline"/>
        </w:rPr>
        <w:sectPr>
          <w:type w:val="continuous"/>
          <w:pgSz w:h="16800" w:w="11800" w:orient="portrait"/>
          <w:pgMar w:bottom="366.47804260253906" w:top="526.319580078125" w:left="455.9998321533203" w:right="540" w:header="0" w:footer="720"/>
          <w:cols w:equalWidth="0" w:num="1">
            <w:col w:space="0" w:w="10804.00016784668"/>
          </w:cols>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19 – October 1, 1990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56005859375" w:line="207.42170333862305" w:lineRule="auto"/>
        <w:ind w:left="213.54999542236328" w:right="202.7459716796875" w:hanging="2.6995849609375"/>
        <w:jc w:val="both"/>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ods and procedures, and the instructor must bring  them to the attention of his student teachers. The fact  is that, since teachers are not likely to spend their  whole life in the same class in the same town, they  would have to cope with indescribable difficulties on  moving elsewhere if the class they took over had been  taught by a teacher whose methods were diametrically </w:t>
      </w:r>
      <w:r w:rsidDel="00000000" w:rsidR="00000000" w:rsidRPr="00000000">
        <w:rPr>
          <w:rFonts w:ascii="Arial" w:cs="Arial" w:eastAsia="Arial" w:hAnsi="Arial"/>
          <w:b w:val="0"/>
          <w:i w:val="0"/>
          <w:smallCaps w:val="0"/>
          <w:strike w:val="0"/>
          <w:color w:val="000000"/>
          <w:sz w:val="25"/>
          <w:szCs w:val="25"/>
          <w:u w:val="none"/>
          <w:shd w:fill="auto" w:val="clear"/>
          <w:vertAlign w:val="baseline"/>
        </w:rPr>
        <w:drawing>
          <wp:inline distB="19050" distT="19050" distL="19050" distR="19050">
            <wp:extent cx="6096" cy="1524"/>
            <wp:effectExtent b="0" l="0" r="0" t="0"/>
            <wp:docPr id="1" name="image1.png"/>
            <a:graphic>
              <a:graphicData uri="http://schemas.openxmlformats.org/drawingml/2006/picture">
                <pic:pic>
                  <pic:nvPicPr>
                    <pic:cNvPr id="0" name="image1.png"/>
                    <pic:cNvPicPr preferRelativeResize="0"/>
                  </pic:nvPicPr>
                  <pic:blipFill>
                    <a:blip r:embed="rId17"/>
                    <a:srcRect b="0" l="0" r="0" t="0"/>
                    <a:stretch>
                      <a:fillRect/>
                    </a:stretch>
                  </pic:blipFill>
                  <pic:spPr>
                    <a:xfrm>
                      <a:off x="0" y="0"/>
                      <a:ext cx="6096"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 opposed to those in force in the Institute. In such a  situation it would take months to get the class used to  the methods of the new teacher (8). The basic aim of  the Conduct, therefore, is as follows: to introduce  </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perscript"/>
          <w:rtl w:val="0"/>
        </w:rPr>
        <w:t xml:space="preserve">uniformity of methods and procedures into all Lasal </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lian schools, so that the running and organisation of  these schools is not left to the whims and fancies of  </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perscript"/>
          <w:rtl w:val="0"/>
        </w:rPr>
        <w:t xml:space="preserve">teachers, and so that their work is made easier wher </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ever they may be or whatever class they teach.  </w:t>
      </w:r>
      <w:r w:rsidDel="00000000" w:rsidR="00000000" w:rsidRPr="00000000">
        <w:drawing>
          <wp:anchor allowOverlap="1" behindDoc="0" distB="19050" distT="19050" distL="19050" distR="19050" hidden="0" layoutInCell="1" locked="0" relativeHeight="0" simplePos="0">
            <wp:simplePos x="0" y="0"/>
            <wp:positionH relativeFrom="column">
              <wp:posOffset>-142461</wp:posOffset>
            </wp:positionH>
            <wp:positionV relativeFrom="paragraph">
              <wp:posOffset>103505</wp:posOffset>
            </wp:positionV>
            <wp:extent cx="2447544" cy="2333244"/>
            <wp:effectExtent b="0" l="0" r="0" t="0"/>
            <wp:wrapSquare wrapText="bothSides" distB="19050" distT="19050" distL="19050" distR="19050"/>
            <wp:docPr id="20" name="image22.png"/>
            <a:graphic>
              <a:graphicData uri="http://schemas.openxmlformats.org/drawingml/2006/picture">
                <pic:pic>
                  <pic:nvPicPr>
                    <pic:cNvPr id="0" name="image22.png"/>
                    <pic:cNvPicPr preferRelativeResize="0"/>
                  </pic:nvPicPr>
                  <pic:blipFill>
                    <a:blip r:embed="rId18"/>
                    <a:srcRect b="0" l="0" r="0" t="0"/>
                    <a:stretch>
                      <a:fillRect/>
                    </a:stretch>
                  </pic:blipFill>
                  <pic:spPr>
                    <a:xfrm>
                      <a:off x="0" y="0"/>
                      <a:ext cx="2447544" cy="2333244"/>
                    </a:xfrm>
                    <a:prstGeom prst="rect"/>
                    <a:ln/>
                  </pic:spPr>
                </pic:pic>
              </a:graphicData>
            </a:graphic>
          </wp:anchor>
        </w:drawing>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405517578125" w:line="240" w:lineRule="auto"/>
        <w:ind w:left="250.99956512451172"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Adaptability to pedagogical progress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19921875" w:line="206.2067699432373" w:lineRule="auto"/>
        <w:ind w:left="239.95014190673828" w:right="205.318603515625" w:firstLine="2.69927978515625"/>
        <w:jc w:val="both"/>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perscript"/>
          <w:rtl w:val="0"/>
        </w:rPr>
        <w:t xml:space="preserve">And so one might be justified in thinking that Lasal </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lian pedagogy had ended up in a cul-de-sac; that, in a  sense, it had become fossilised by depriving the  teacher, stuck in the rigid and inflexible straightjacket  of the Conduct, of any possibility of showing personal  initiative. That is a pessimistic view which seems to be  </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perscript"/>
          <w:rtl w:val="0"/>
        </w:rPr>
        <w:t xml:space="preserve">approved almost in the uncompromising text that fol </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lows -a text that confirms in legal terms the approach  we have been describing: the Brothers "will teach all  their pupils according to the methods prescribed for  them and which are universally used in the Institute.  </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perscript"/>
          <w:rtl w:val="0"/>
        </w:rPr>
        <w:t xml:space="preserve">They will change nothing in them and will not intro </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duce anything new into them" (9).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58984375" w:line="208.5165309906006" w:lineRule="auto"/>
        <w:ind w:left="245.05054473876953" w:right="207.822265625" w:firstLine="214.60098266601562"/>
        <w:jc w:val="both"/>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And yet, all things considered, the intention was not  to fIX, once and for all, laws that were immutable: it was  rather to consolidate a position that had been won, and  to render impossible any backtracking or return to an  approach that the genius of De La Salle had made  obsolete. There were still some who might miss or even  advocate such an obsolete approach because, while it  was less efficient, it was easier and more convenient in  that it encouraged routine (10).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57763671875" w:line="210.04340171813965" w:lineRule="auto"/>
        <w:ind w:left="251.4004898071289" w:right="201.4239501953125" w:firstLine="219.30038452148438"/>
        <w:jc w:val="both"/>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De La Salle does not claim in the Conduct to have  discovered a universal panacea, nor does he try to stifle  the personal initiative of the teacher. He leaves the  door open to all future progress in methodology. What  he insists on is that, whatever changes are proposed in  the practices recommended in the Conduct, they must  first be thoroughly tested over a long period (11).  Consequently, what seem at first sight to be harsh laws  are in fact efficient means of ensuring pedagogical  progress. In fact, since any new ideas a teacher may  have to be submitted to other experienced teachers for  checking and approval in the light of school practice,  totally impractical and farfetched ideas are rejected  and only what is positively useful and an improvement  on what already exists is accepted. What is more, the  general spread of new ideas, once accepted after a  critical appraisal by other teachers, ensures that the  efforts of inaividuals do not remain isolated and inef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3.8451385498047" w:line="240" w:lineRule="auto"/>
        <w:ind w:left="0" w:right="0" w:firstLine="0"/>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Fonts w:ascii="Arial" w:cs="Arial" w:eastAsia="Arial" w:hAnsi="Arial"/>
          <w:b w:val="0"/>
          <w:i w:val="0"/>
          <w:smallCaps w:val="0"/>
          <w:strike w:val="0"/>
          <w:color w:val="000000"/>
          <w:sz w:val="25"/>
          <w:szCs w:val="25"/>
          <w:u w:val="none"/>
          <w:shd w:fill="auto" w:val="clear"/>
          <w:vertAlign w:val="baseline"/>
        </w:rPr>
        <w:drawing>
          <wp:inline distB="19050" distT="19050" distL="19050" distR="19050">
            <wp:extent cx="6096" cy="4572"/>
            <wp:effectExtent b="0" l="0" r="0" t="0"/>
            <wp:docPr id="3" name="image3.png"/>
            <a:graphic>
              <a:graphicData uri="http://schemas.openxmlformats.org/drawingml/2006/picture">
                <pic:pic>
                  <pic:nvPicPr>
                    <pic:cNvPr id="0" name="image3.png"/>
                    <pic:cNvPicPr preferRelativeResize="0"/>
                  </pic:nvPicPr>
                  <pic:blipFill>
                    <a:blip r:embed="rId19"/>
                    <a:srcRect b="0" l="0" r="0" t="0"/>
                    <a:stretch>
                      <a:fillRect/>
                    </a:stretch>
                  </pic:blipFill>
                  <pic:spPr>
                    <a:xfrm>
                      <a:off x="0" y="0"/>
                      <a:ext cx="6096" cy="4572"/>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9197540283203" w:line="240" w:lineRule="auto"/>
        <w:ind w:left="955.0400924682617"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998779296875" w:line="240" w:lineRule="auto"/>
        <w:ind w:left="946.4001083374023"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Via Aurelia, 476 – 00165 ROMA, Italia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3.91839504241943" w:lineRule="auto"/>
        <w:ind w:left="62.4005126953125" w:right="374.566650390625" w:hanging="2.301025390625"/>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fective, but rather contribute to the general good of </w:t>
      </w:r>
      <w:r w:rsidDel="00000000" w:rsidR="00000000" w:rsidRPr="00000000">
        <w:rPr>
          <w:rFonts w:ascii="Arial" w:cs="Arial" w:eastAsia="Arial" w:hAnsi="Arial"/>
          <w:b w:val="0"/>
          <w:i w:val="0"/>
          <w:smallCaps w:val="0"/>
          <w:strike w:val="0"/>
          <w:color w:val="000000"/>
          <w:sz w:val="25"/>
          <w:szCs w:val="25"/>
          <w:u w:val="none"/>
          <w:shd w:fill="auto" w:val="clear"/>
          <w:vertAlign w:val="baseline"/>
        </w:rPr>
        <w:drawing>
          <wp:inline distB="19050" distT="19050" distL="19050" distR="19050">
            <wp:extent cx="10668" cy="1524"/>
            <wp:effectExtent b="0" l="0" r="0" t="0"/>
            <wp:docPr id="2" name="image2.png"/>
            <a:graphic>
              <a:graphicData uri="http://schemas.openxmlformats.org/drawingml/2006/picture">
                <pic:pic>
                  <pic:nvPicPr>
                    <pic:cNvPr id="0" name="image2.png"/>
                    <pic:cNvPicPr preferRelativeResize="0"/>
                  </pic:nvPicPr>
                  <pic:blipFill>
                    <a:blip r:embed="rId20"/>
                    <a:srcRect b="0" l="0" r="0" t="0"/>
                    <a:stretch>
                      <a:fillRect/>
                    </a:stretch>
                  </pic:blipFill>
                  <pic:spPr>
                    <a:xfrm>
                      <a:off x="0" y="0"/>
                      <a:ext cx="10668"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 the organisation.  </w:t>
      </w:r>
      <w:r w:rsidDel="00000000" w:rsidR="00000000" w:rsidRPr="00000000">
        <w:drawing>
          <wp:anchor allowOverlap="1" behindDoc="0" distB="19050" distT="19050" distL="19050" distR="19050" hidden="0" layoutInCell="1" locked="0" relativeHeight="0" simplePos="0">
            <wp:simplePos x="0" y="0"/>
            <wp:positionH relativeFrom="column">
              <wp:posOffset>2192273</wp:posOffset>
            </wp:positionH>
            <wp:positionV relativeFrom="paragraph">
              <wp:posOffset>103505</wp:posOffset>
            </wp:positionV>
            <wp:extent cx="112776" cy="99060"/>
            <wp:effectExtent b="0" l="0" r="0" t="0"/>
            <wp:wrapSquare wrapText="bothSides" distB="19050" distT="19050" distL="19050" distR="19050"/>
            <wp:docPr id="18" name="image21.png"/>
            <a:graphic>
              <a:graphicData uri="http://schemas.openxmlformats.org/drawingml/2006/picture">
                <pic:pic>
                  <pic:nvPicPr>
                    <pic:cNvPr id="0" name="image21.png"/>
                    <pic:cNvPicPr preferRelativeResize="0"/>
                  </pic:nvPicPr>
                  <pic:blipFill>
                    <a:blip r:embed="rId21"/>
                    <a:srcRect b="0" l="0" r="0" t="0"/>
                    <a:stretch>
                      <a:fillRect/>
                    </a:stretch>
                  </pic:blipFill>
                  <pic:spPr>
                    <a:xfrm>
                      <a:off x="0" y="0"/>
                      <a:ext cx="112776" cy="99060"/>
                    </a:xfrm>
                    <a:prstGeom prst="rect"/>
                    <a:ln/>
                  </pic:spPr>
                </pic:pic>
              </a:graphicData>
            </a:graphic>
          </wp:anchor>
        </w:drawing>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34423828125" w:line="240" w:lineRule="auto"/>
        <w:ind w:left="73.20007324218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Universal Lasallian diffusion </w:t>
      </w:r>
      <w:r w:rsidDel="00000000" w:rsidR="00000000" w:rsidRPr="00000000">
        <w:rPr>
          <w:rFonts w:ascii="Times" w:cs="Times" w:eastAsia="Times" w:hAnsi="Times"/>
          <w:b w:val="1"/>
          <w:i w:val="0"/>
          <w:smallCaps w:val="0"/>
          <w:strike w:val="0"/>
          <w:color w:val="000000"/>
          <w:sz w:val="24"/>
          <w:szCs w:val="24"/>
          <w:u w:val="none"/>
          <w:shd w:fill="auto" w:val="clear"/>
          <w:vertAlign w:val="baseline"/>
        </w:rPr>
        <w:drawing>
          <wp:inline distB="19050" distT="19050" distL="19050" distR="19050">
            <wp:extent cx="57913" cy="1524"/>
            <wp:effectExtent b="0" l="0" r="0" t="0"/>
            <wp:docPr id="6" name="image6.png"/>
            <a:graphic>
              <a:graphicData uri="http://schemas.openxmlformats.org/drawingml/2006/picture">
                <pic:pic>
                  <pic:nvPicPr>
                    <pic:cNvPr id="0" name="image6.png"/>
                    <pic:cNvPicPr preferRelativeResize="0"/>
                  </pic:nvPicPr>
                  <pic:blipFill>
                    <a:blip r:embed="rId22"/>
                    <a:srcRect b="0" l="0" r="0" t="0"/>
                    <a:stretch>
                      <a:fillRect/>
                    </a:stretch>
                  </pic:blipFill>
                  <pic:spPr>
                    <a:xfrm>
                      <a:off x="0" y="0"/>
                      <a:ext cx="57913" cy="1524"/>
                    </a:xfrm>
                    <a:prstGeom prst="rect"/>
                    <a:ln/>
                  </pic:spPr>
                </pic:pic>
              </a:graphicData>
            </a:graphic>
          </wp:inline>
        </w:drawing>
      </w:r>
      <w:r w:rsidDel="00000000" w:rsidR="00000000" w:rsidRPr="00000000">
        <w:rPr>
          <w:rFonts w:ascii="Times" w:cs="Times" w:eastAsia="Times" w:hAnsi="Times"/>
          <w:b w:val="1"/>
          <w:i w:val="0"/>
          <w:smallCaps w:val="0"/>
          <w:strike w:val="0"/>
          <w:color w:val="000000"/>
          <w:sz w:val="24"/>
          <w:szCs w:val="24"/>
          <w:u w:val="none"/>
          <w:shd w:fill="auto" w:val="clear"/>
          <w:vertAlign w:val="baseline"/>
        </w:rPr>
        <w:drawing>
          <wp:inline distB="19050" distT="19050" distL="19050" distR="19050">
            <wp:extent cx="68581" cy="3048"/>
            <wp:effectExtent b="0" l="0" r="0" t="0"/>
            <wp:docPr id="7" name="image7.png"/>
            <a:graphic>
              <a:graphicData uri="http://schemas.openxmlformats.org/drawingml/2006/picture">
                <pic:pic>
                  <pic:nvPicPr>
                    <pic:cNvPr id="0" name="image7.png"/>
                    <pic:cNvPicPr preferRelativeResize="0"/>
                  </pic:nvPicPr>
                  <pic:blipFill>
                    <a:blip r:embed="rId23"/>
                    <a:srcRect b="0" l="0" r="0" t="0"/>
                    <a:stretch>
                      <a:fillRect/>
                    </a:stretch>
                  </pic:blipFill>
                  <pic:spPr>
                    <a:xfrm>
                      <a:off x="0" y="0"/>
                      <a:ext cx="68581" cy="3048"/>
                    </a:xfrm>
                    <a:prstGeom prst="rect"/>
                    <a:ln/>
                  </pic:spPr>
                </pic:pic>
              </a:graphicData>
            </a:graphic>
          </wp:inline>
        </w:drawing>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384765625" w:line="206.72212600708008" w:lineRule="auto"/>
        <w:ind w:left="60.301513671875" w:right="362.366943359375" w:firstLine="220.347900390625"/>
        <w:jc w:val="both"/>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There is one aspect of the methodology which the  Lasallian approach to education offers teachers in the  Conduct which deserves a special mention, and that is </w:t>
      </w:r>
      <w:r w:rsidDel="00000000" w:rsidR="00000000" w:rsidRPr="00000000">
        <w:rPr>
          <w:rFonts w:ascii="Arial" w:cs="Arial" w:eastAsia="Arial" w:hAnsi="Arial"/>
          <w:b w:val="0"/>
          <w:i w:val="0"/>
          <w:smallCaps w:val="0"/>
          <w:strike w:val="0"/>
          <w:color w:val="000000"/>
          <w:sz w:val="25"/>
          <w:szCs w:val="25"/>
          <w:u w:val="none"/>
          <w:shd w:fill="auto" w:val="clear"/>
          <w:vertAlign w:val="baseline"/>
        </w:rPr>
        <w:drawing>
          <wp:inline distB="19050" distT="19050" distL="19050" distR="19050">
            <wp:extent cx="21336" cy="1524"/>
            <wp:effectExtent b="0" l="0" r="0" t="0"/>
            <wp:docPr id="4" name="image4.png"/>
            <a:graphic>
              <a:graphicData uri="http://schemas.openxmlformats.org/drawingml/2006/picture">
                <pic:pic>
                  <pic:nvPicPr>
                    <pic:cNvPr id="0" name="image4.png"/>
                    <pic:cNvPicPr preferRelativeResize="0"/>
                  </pic:nvPicPr>
                  <pic:blipFill>
                    <a:blip r:embed="rId24"/>
                    <a:srcRect b="0" l="0" r="0" t="0"/>
                    <a:stretch>
                      <a:fillRect/>
                    </a:stretch>
                  </pic:blipFill>
                  <pic:spPr>
                    <a:xfrm>
                      <a:off x="0" y="0"/>
                      <a:ext cx="21336"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 its universality.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 </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is intended -at least, this is what it </w:t>
      </w:r>
      <w:r w:rsidDel="00000000" w:rsidR="00000000" w:rsidRPr="00000000">
        <w:rPr>
          <w:rFonts w:ascii="Arial" w:cs="Arial" w:eastAsia="Arial" w:hAnsi="Arial"/>
          <w:b w:val="0"/>
          <w:i w:val="0"/>
          <w:smallCaps w:val="0"/>
          <w:strike w:val="0"/>
          <w:color w:val="000000"/>
          <w:sz w:val="25"/>
          <w:szCs w:val="25"/>
          <w:u w:val="none"/>
          <w:shd w:fill="auto" w:val="clear"/>
          <w:vertAlign w:val="baseline"/>
        </w:rPr>
        <w:drawing>
          <wp:inline distB="19050" distT="19050" distL="19050" distR="19050">
            <wp:extent cx="97536" cy="6096"/>
            <wp:effectExtent b="0" l="0" r="0" t="0"/>
            <wp:docPr id="5" name="image5.png"/>
            <a:graphic>
              <a:graphicData uri="http://schemas.openxmlformats.org/drawingml/2006/picture">
                <pic:pic>
                  <pic:nvPicPr>
                    <pic:cNvPr id="0" name="image5.png"/>
                    <pic:cNvPicPr preferRelativeResize="0"/>
                  </pic:nvPicPr>
                  <pic:blipFill>
                    <a:blip r:embed="rId25"/>
                    <a:srcRect b="0" l="0" r="0" t="0"/>
                    <a:stretch>
                      <a:fillRect/>
                    </a:stretch>
                  </pic:blipFill>
                  <pic:spPr>
                    <a:xfrm>
                      <a:off x="0" y="0"/>
                      <a:ext cx="97536" cy="6096"/>
                    </a:xfrm>
                    <a:prstGeom prst="rect"/>
                    <a:ln/>
                  </pic:spPr>
                </pic:pic>
              </a:graphicData>
            </a:graphic>
          </wp:inline>
        </w:drawing>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 says- to be understood by the average teacher. Unlike </w:t>
      </w:r>
      <w:r w:rsidDel="00000000" w:rsidR="00000000" w:rsidRPr="00000000">
        <w:rPr>
          <w:rFonts w:ascii="Arial" w:cs="Arial" w:eastAsia="Arial" w:hAnsi="Arial"/>
          <w:b w:val="0"/>
          <w:i w:val="0"/>
          <w:smallCaps w:val="0"/>
          <w:strike w:val="0"/>
          <w:color w:val="000000"/>
          <w:sz w:val="25"/>
          <w:szCs w:val="25"/>
          <w:u w:val="none"/>
          <w:shd w:fill="auto" w:val="clear"/>
          <w:vertAlign w:val="baseline"/>
        </w:rPr>
        <w:drawing>
          <wp:inline distB="19050" distT="19050" distL="19050" distR="19050">
            <wp:extent cx="89916" cy="4572"/>
            <wp:effectExtent b="0" l="0" r="0" t="0"/>
            <wp:docPr id="9" name="image9.png"/>
            <a:graphic>
              <a:graphicData uri="http://schemas.openxmlformats.org/drawingml/2006/picture">
                <pic:pic>
                  <pic:nvPicPr>
                    <pic:cNvPr id="0" name="image9.png"/>
                    <pic:cNvPicPr preferRelativeResize="0"/>
                  </pic:nvPicPr>
                  <pic:blipFill>
                    <a:blip r:embed="rId26"/>
                    <a:srcRect b="0" l="0" r="0" t="0"/>
                    <a:stretch>
                      <a:fillRect/>
                    </a:stretch>
                  </pic:blipFill>
                  <pic:spPr>
                    <a:xfrm>
                      <a:off x="0" y="0"/>
                      <a:ext cx="89916" cy="4572"/>
                    </a:xfrm>
                    <a:prstGeom prst="rect"/>
                    <a:ln/>
                  </pic:spPr>
                </pic:pic>
              </a:graphicData>
            </a:graphic>
          </wp:inline>
        </w:drawing>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 some very well known modern teaching methods  which are understood and practised more o less only  by their creators or at the most by a restricted circle of  </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perscript"/>
          <w:rtl w:val="0"/>
        </w:rPr>
        <w:t xml:space="preserve">their followers, the Conduct is intended for all tea chers, and not only for those who have a special apti </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tude for teaching. </w:t>
      </w:r>
      <w:r w:rsidDel="00000000" w:rsidR="00000000" w:rsidRPr="00000000">
        <w:rPr>
          <w:rFonts w:ascii="Arial" w:cs="Arial" w:eastAsia="Arial" w:hAnsi="Arial"/>
          <w:b w:val="0"/>
          <w:i w:val="0"/>
          <w:smallCaps w:val="0"/>
          <w:strike w:val="0"/>
          <w:color w:val="000000"/>
          <w:sz w:val="25"/>
          <w:szCs w:val="25"/>
          <w:u w:val="none"/>
          <w:shd w:fill="auto" w:val="clear"/>
          <w:vertAlign w:val="baseline"/>
        </w:rPr>
        <w:drawing>
          <wp:inline distB="19050" distT="19050" distL="19050" distR="19050">
            <wp:extent cx="214884" cy="48768"/>
            <wp:effectExtent b="0" l="0" r="0" t="0"/>
            <wp:docPr id="8" name="image8.png"/>
            <a:graphic>
              <a:graphicData uri="http://schemas.openxmlformats.org/drawingml/2006/picture">
                <pic:pic>
                  <pic:nvPicPr>
                    <pic:cNvPr id="0" name="image8.png"/>
                    <pic:cNvPicPr preferRelativeResize="0"/>
                  </pic:nvPicPr>
                  <pic:blipFill>
                    <a:blip r:embed="rId27"/>
                    <a:srcRect b="0" l="0" r="0" t="0"/>
                    <a:stretch>
                      <a:fillRect/>
                    </a:stretch>
                  </pic:blipFill>
                  <pic:spPr>
                    <a:xfrm>
                      <a:off x="0" y="0"/>
                      <a:ext cx="214884" cy="48768"/>
                    </a:xfrm>
                    <a:prstGeom prst="rect"/>
                    <a:ln/>
                  </pic:spPr>
                </pic:pic>
              </a:graphicData>
            </a:graphic>
          </wp:inline>
        </w:draw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 </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is this aspect in particular which  made the Conduct so valuable and popular during the  last quarter of the 17th century and throughout the  18th up to the time of the French Revolution.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 </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is what  even now, three hundred years later, makes it still  valuable in certain ways. It cannot be, nor should it be,  discarded as something old with a glorious past and put  on display in a museum to be admired by visitors.  </w:t>
      </w:r>
      <w:r w:rsidDel="00000000" w:rsidR="00000000" w:rsidRPr="00000000">
        <w:drawing>
          <wp:anchor allowOverlap="1" behindDoc="0" distB="19050" distT="19050" distL="19050" distR="19050" hidden="0" layoutInCell="1" locked="0" relativeHeight="0" simplePos="0">
            <wp:simplePos x="0" y="0"/>
            <wp:positionH relativeFrom="column">
              <wp:posOffset>1710625</wp:posOffset>
            </wp:positionH>
            <wp:positionV relativeFrom="paragraph">
              <wp:posOffset>224282</wp:posOffset>
            </wp:positionV>
            <wp:extent cx="135636" cy="550164"/>
            <wp:effectExtent b="0" l="0" r="0" t="0"/>
            <wp:wrapSquare wrapText="bothSides" distB="19050" distT="19050" distL="19050" distR="19050"/>
            <wp:docPr id="26" name="image13.png"/>
            <a:graphic>
              <a:graphicData uri="http://schemas.openxmlformats.org/drawingml/2006/picture">
                <pic:pic>
                  <pic:nvPicPr>
                    <pic:cNvPr id="0" name="image13.png"/>
                    <pic:cNvPicPr preferRelativeResize="0"/>
                  </pic:nvPicPr>
                  <pic:blipFill>
                    <a:blip r:embed="rId28"/>
                    <a:srcRect b="0" l="0" r="0" t="0"/>
                    <a:stretch>
                      <a:fillRect/>
                    </a:stretch>
                  </pic:blipFill>
                  <pic:spPr>
                    <a:xfrm>
                      <a:off x="0" y="0"/>
                      <a:ext cx="135636" cy="550164"/>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2653981</wp:posOffset>
            </wp:positionH>
            <wp:positionV relativeFrom="paragraph">
              <wp:posOffset>841502</wp:posOffset>
            </wp:positionV>
            <wp:extent cx="208790" cy="382524"/>
            <wp:effectExtent b="0" l="0" r="0" t="0"/>
            <wp:wrapSquare wrapText="bothSides" distB="19050" distT="19050" distL="19050" distR="19050"/>
            <wp:docPr id="11" name="image11.png"/>
            <a:graphic>
              <a:graphicData uri="http://schemas.openxmlformats.org/drawingml/2006/picture">
                <pic:pic>
                  <pic:nvPicPr>
                    <pic:cNvPr id="0" name="image11.png"/>
                    <pic:cNvPicPr preferRelativeResize="0"/>
                  </pic:nvPicPr>
                  <pic:blipFill>
                    <a:blip r:embed="rId29"/>
                    <a:srcRect b="0" l="0" r="0" t="0"/>
                    <a:stretch>
                      <a:fillRect/>
                    </a:stretch>
                  </pic:blipFill>
                  <pic:spPr>
                    <a:xfrm>
                      <a:off x="0" y="0"/>
                      <a:ext cx="208790" cy="382524"/>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2090101</wp:posOffset>
            </wp:positionH>
            <wp:positionV relativeFrom="paragraph">
              <wp:posOffset>713486</wp:posOffset>
            </wp:positionV>
            <wp:extent cx="313944" cy="774192"/>
            <wp:effectExtent b="0" l="0" r="0" t="0"/>
            <wp:wrapSquare wrapText="bothSides" distB="19050" distT="19050" distL="19050" distR="19050"/>
            <wp:docPr id="12" name="image12.png"/>
            <a:graphic>
              <a:graphicData uri="http://schemas.openxmlformats.org/drawingml/2006/picture">
                <pic:pic>
                  <pic:nvPicPr>
                    <pic:cNvPr id="0" name="image12.png"/>
                    <pic:cNvPicPr preferRelativeResize="0"/>
                  </pic:nvPicPr>
                  <pic:blipFill>
                    <a:blip r:embed="rId30"/>
                    <a:srcRect b="0" l="0" r="0" t="0"/>
                    <a:stretch>
                      <a:fillRect/>
                    </a:stretch>
                  </pic:blipFill>
                  <pic:spPr>
                    <a:xfrm>
                      <a:off x="0" y="0"/>
                      <a:ext cx="313944" cy="774192"/>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-3297238</wp:posOffset>
            </wp:positionH>
            <wp:positionV relativeFrom="paragraph">
              <wp:posOffset>2025648</wp:posOffset>
            </wp:positionV>
            <wp:extent cx="6509004" cy="6289549"/>
            <wp:effectExtent b="0" l="0" r="0" t="0"/>
            <wp:wrapSquare wrapText="bothSides" distB="19050" distT="19050" distL="19050" distR="19050"/>
            <wp:docPr id="27" name="image16.png"/>
            <a:graphic>
              <a:graphicData uri="http://schemas.openxmlformats.org/drawingml/2006/picture">
                <pic:pic>
                  <pic:nvPicPr>
                    <pic:cNvPr id="0" name="image16.png"/>
                    <pic:cNvPicPr preferRelativeResize="0"/>
                  </pic:nvPicPr>
                  <pic:blipFill>
                    <a:blip r:embed="rId31"/>
                    <a:srcRect b="0" l="0" r="0" t="0"/>
                    <a:stretch>
                      <a:fillRect/>
                    </a:stretch>
                  </pic:blipFill>
                  <pic:spPr>
                    <a:xfrm>
                      <a:off x="0" y="0"/>
                      <a:ext cx="6509004" cy="6289549"/>
                    </a:xfrm>
                    <a:prstGeom prst="rect"/>
                    <a:ln/>
                  </pic:spPr>
                </pic:pic>
              </a:graphicData>
            </a:graphic>
          </wp:anchor>
        </w:drawing>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142578125" w:line="205.64344882965088" w:lineRule="auto"/>
        <w:ind w:left="76.8475341796875" w:right="366.4208984375" w:hanging="0.0518798828125"/>
        <w:jc w:val="both"/>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perscript"/>
          <w:rtl w:val="0"/>
        </w:rPr>
        <w:t xml:space="preserve">Manuscript 44 cannot speak too highly of the excel </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lence of the Conduct when it turns to consider its aims:  the organisation of large classes, some of which could  number as many as 100 children, and sometimes more.  In such circumstances, there was a need for a specific  approach to make it possible to instruct and educate  children properly in large numbers (12).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029052734375" w:line="205.9467601776123" w:lineRule="auto"/>
        <w:ind w:left="76.302490234375" w:right="355.252685546875" w:firstLine="2.9974365234375"/>
        <w:jc w:val="both"/>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perscript"/>
          <w:rtl w:val="0"/>
        </w:rPr>
        <w:t xml:space="preserve">The advantage of the methods and procedures re </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commended in the Conduct lies basically in the fact  that they made it possible to cope properly with large  </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perscript"/>
          <w:rtl w:val="0"/>
        </w:rPr>
        <w:t xml:space="preserve">classes. This possibility offered undeniable advant </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ages, if not from a strictly pedagogical point of view, at  least from a social one. At a time when schools for the  children of working people and the poor were so rare,  no teacher, struggling to better the lot of the lower  classes, could afford to hesitate for reasons which were  strictly pedagogical: his slogan had to be: «As much  </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perscript"/>
          <w:rtl w:val="0"/>
        </w:rPr>
        <w:t xml:space="preserve">basic instruction and education possible for the grea </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test number». The Lasallian approach to education  understood this from the very beginning.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070068359375" w:line="240" w:lineRule="auto"/>
        <w:ind w:left="0" w:right="358.58642578125" w:firstLine="0"/>
        <w:jc w:val="righ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Brother Josafat Alcalde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5203857421875" w:line="240" w:lineRule="auto"/>
        <w:ind w:left="88.9251708984375"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(1) Blain, I, 170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724853515625"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(2) Conduct, Preface, p. </w:t>
      </w: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5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924560546875"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(3) Ibid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324462890625"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(4) Ibid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89179611206055" w:lineRule="auto"/>
        <w:ind w:left="88.919677734375" w:right="409.33837890625"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(5) cf. Bernard, p. 85; Maillefer, II, pp. 68 &amp; 157; Blain, I, pp. 270 &amp; 36.S  (6) Ms. 43, pp. 331 &amp; 332; cf. also Ms. 41 p. 1.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919677734375"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(7) Id. p. 343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319580078125"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(8) Id. p. 339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919677734375"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(9) Rule, ch. VII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36112022399902" w:lineRule="auto"/>
        <w:ind w:left="81.739501953125" w:right="372.529296875" w:firstLine="7.18017578125"/>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(10) In this connection, see the famous controversy between De La Salle  and Mgr. Godet Desmarets, Bishop of Chartres, about the innovation  consisting in teaching reading through the mother tongue instead of Latin,  which was the usual practice at the time. Blain, I, pp. 375 &amp; 376.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9202880859375"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(11) Cf. Ms. 44, p. 51 and Conduct, p. 221.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3201904296875"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(12) Ms,44,p.60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7.9401397705078" w:line="240" w:lineRule="auto"/>
        <w:ind w:left="0" w:right="21.59912109375" w:firstLine="0"/>
        <w:jc w:val="righ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Pr>
        <w:drawing>
          <wp:inline distB="19050" distT="19050" distL="19050" distR="19050">
            <wp:extent cx="9144" cy="7620"/>
            <wp:effectExtent b="0" l="0" r="0" t="0"/>
            <wp:docPr id="10" name="image10.png"/>
            <a:graphic>
              <a:graphicData uri="http://schemas.openxmlformats.org/drawingml/2006/picture">
                <pic:pic>
                  <pic:nvPicPr>
                    <pic:cNvPr id="0" name="image10.png"/>
                    <pic:cNvPicPr preferRelativeResize="0"/>
                  </pic:nvPicPr>
                  <pic:blipFill>
                    <a:blip r:embed="rId32"/>
                    <a:srcRect b="0" l="0" r="0" t="0"/>
                    <a:stretch>
                      <a:fillRect/>
                    </a:stretch>
                  </pic:blipFill>
                  <pic:spPr>
                    <a:xfrm>
                      <a:off x="0" y="0"/>
                      <a:ext cx="9144" cy="7620"/>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9181213378906" w:line="240" w:lineRule="auto"/>
        <w:ind w:left="0" w:right="877.239990234375" w:firstLine="0"/>
        <w:jc w:val="righ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998779296875" w:line="240" w:lineRule="auto"/>
        <w:ind w:left="0" w:right="923.82080078125" w:firstLine="0"/>
        <w:jc w:val="righ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De La Salle Institute – Napa, CA – USA</w:t>
      </w:r>
    </w:p>
    <w:sectPr>
      <w:type w:val="continuous"/>
      <w:pgSz w:h="16800" w:w="11800" w:orient="portrait"/>
      <w:pgMar w:bottom="366.47804260253906" w:top="526.319580078125" w:left="496.79981231689453" w:right="524.7998046875" w:header="0" w:footer="720"/>
      <w:cols w:equalWidth="0" w:num="2">
        <w:col w:space="0" w:w="5389.200439453125"/>
        <w:col w:space="0" w:w="5389.20043945312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2.png"/><Relationship Id="rId22" Type="http://schemas.openxmlformats.org/officeDocument/2006/relationships/image" Target="media/image6.png"/><Relationship Id="rId21" Type="http://schemas.openxmlformats.org/officeDocument/2006/relationships/image" Target="media/image21.png"/><Relationship Id="rId24" Type="http://schemas.openxmlformats.org/officeDocument/2006/relationships/image" Target="media/image4.png"/><Relationship Id="rId23"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0.png"/><Relationship Id="rId26" Type="http://schemas.openxmlformats.org/officeDocument/2006/relationships/image" Target="media/image9.png"/><Relationship Id="rId25" Type="http://schemas.openxmlformats.org/officeDocument/2006/relationships/image" Target="media/image5.png"/><Relationship Id="rId28" Type="http://schemas.openxmlformats.org/officeDocument/2006/relationships/image" Target="media/image13.png"/><Relationship Id="rId27" Type="http://schemas.openxmlformats.org/officeDocument/2006/relationships/image" Target="media/image8.png"/><Relationship Id="rId5" Type="http://schemas.openxmlformats.org/officeDocument/2006/relationships/styles" Target="styles.xml"/><Relationship Id="rId6" Type="http://schemas.openxmlformats.org/officeDocument/2006/relationships/image" Target="media/image24.png"/><Relationship Id="rId29" Type="http://schemas.openxmlformats.org/officeDocument/2006/relationships/image" Target="media/image11.png"/><Relationship Id="rId7" Type="http://schemas.openxmlformats.org/officeDocument/2006/relationships/image" Target="media/image27.png"/><Relationship Id="rId8" Type="http://schemas.openxmlformats.org/officeDocument/2006/relationships/image" Target="media/image14.png"/><Relationship Id="rId31" Type="http://schemas.openxmlformats.org/officeDocument/2006/relationships/image" Target="media/image16.png"/><Relationship Id="rId30" Type="http://schemas.openxmlformats.org/officeDocument/2006/relationships/image" Target="media/image12.png"/><Relationship Id="rId11" Type="http://schemas.openxmlformats.org/officeDocument/2006/relationships/image" Target="media/image17.png"/><Relationship Id="rId10" Type="http://schemas.openxmlformats.org/officeDocument/2006/relationships/image" Target="media/image15.png"/><Relationship Id="rId32" Type="http://schemas.openxmlformats.org/officeDocument/2006/relationships/image" Target="media/image10.png"/><Relationship Id="rId13" Type="http://schemas.openxmlformats.org/officeDocument/2006/relationships/image" Target="media/image19.png"/><Relationship Id="rId12" Type="http://schemas.openxmlformats.org/officeDocument/2006/relationships/image" Target="media/image18.png"/><Relationship Id="rId15" Type="http://schemas.openxmlformats.org/officeDocument/2006/relationships/image" Target="media/image26.png"/><Relationship Id="rId14" Type="http://schemas.openxmlformats.org/officeDocument/2006/relationships/image" Target="media/image23.png"/><Relationship Id="rId17" Type="http://schemas.openxmlformats.org/officeDocument/2006/relationships/image" Target="media/image1.png"/><Relationship Id="rId16" Type="http://schemas.openxmlformats.org/officeDocument/2006/relationships/image" Target="media/image25.png"/><Relationship Id="rId19" Type="http://schemas.openxmlformats.org/officeDocument/2006/relationships/image" Target="media/image3.png"/><Relationship Id="rId18"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